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E" w:rsidRPr="000067FE" w:rsidRDefault="000067FE" w:rsidP="000067FE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гражданском законодательстве Российской Федерация, как таковое, определение печати юридического лица не содержится.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п. 2.1. ГОСТ Р 51511–2001 (принят и введен в действие постановлением Госстандарта РФ от 25 декабря 2001 г. № 573-ст) даются следующие описания: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печать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— устройство, содержащее клише печати для нанесения оттисков на бумагу;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клише печати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— элемент печати, содержащий зеркальное отображение оттиска печати.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Необходимо различать понятие печати как механизма и как изображения на бумаге. Печать на документах — оттиск печати, изготовленный с помощью клише.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настоящее время юридическое лицо должно иметь печать руководствуясь требованием закона о соответствующих видах юридических лиц, например: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5 статьи 2 Федерального закона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"Об обществах с ограниченной ответственностью"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от 08.02.98 N 14-ФЗ: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"Общество должно иметь круглую печать, содержащую его полное фирменное наименование на русском языке и указание на место нахождения общества. Печать общества может содержать также фирменное наименование общества на любом языке народов Российской Федерации и (или) иностранном языке.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индивидуализации".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7 статьи 2 Федерального закона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"Об акционерных обществах"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от 12.12.95 N 208-ФЗ: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"Общество должно иметь круглую печать, содержащую его полное фирменное наименование на русском языке и указание на место его нахождения. В печати может быть также указано фирменное наименование общества на любом иностранном языке или языке народов Российской Федерации.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Общество вправе иметь штампы и бланки со своим наименованием, собственную эмблему, а также зарегистрированный в установленном порядке товарный знак и другие средства визуальной идентификации".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4 статьи 3 Федерального закона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«О некоммерческих организациях»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от 12.01.1996 г. № 12-ФЗ: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"Некоммерческая организация имеет печать с полным наименованием этой некоммерческой организации на русском языке.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Некоммерческая организация вправе иметь штампы и бланки со своим наименованием, а также зарегистрированную в установленном порядке эмблему". и др.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Никаких иных требований к печати юридического лица данные законы не предъявляют.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Основной целью использования печати является выделение того или иного субъекта из множества подобных, и, следовательно, оттиск должен содержать максимальный объем информации об этом субъекте.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том что организация должна иметь печать упоминается в нормативных актах рядом с положениями о других средствах индивидуализации юридического лица.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 федеральном уровне установлены следующие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обязательные требования к печати: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юридическое лицо должно иметь печать круглой формы;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печати должно быть отражено полное фирменное наименование организации;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указание на место нахождения данного юридического лица;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указание на возможность включения наименования на иностранном языке или на языке народов России.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Такие общие требования не позволяют с достоверностью установить третьему лицу тождество того или иного субъекта с уже известным контрагентом, партнером и т.д.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Возникают следующие вопросы: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размере печати,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размере шрифта на клише,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возможности указания сокращенного фирменного наименования,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правомерности указания на печатях ОГРН (основного государственного регистрационного номера), ИНН (идентификационного номера налогоплательщика),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о правомерности изготовления нескольких клише печати (например, на разных оснастках, с дополнительными словами типа "для документов", "для накладных" и др.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Проанализировав формулировки правовых норм федерального уровня можно сделать вывод, о том, что эти вопросы оставлены на усмотрение самих юридических лиц и </w:t>
      </w:r>
      <w:proofErr w:type="spellStart"/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штемпелеизготовителей</w:t>
      </w:r>
      <w:proofErr w:type="spellEnd"/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Однако в Москве, например, был принят действующий в настоящий момент Закон г. Москвы от 30.06.2004 г. № 44 «Об учете печатей», в котором заложен ряд требований к печатям.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Московской регистрационной палате был создан Московский городской реестр печатей и, соответственно, издан ряд нормативных актов, устанавливающих свои «стандарты» печатей.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 постановлением Правительства г. Москвы № 65-ПП от 08.02.2005 г. Московская регистрационная палата была ликвидирована.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7 данного постановления гласит: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"Признать утратившими силу распоряжение Мэра Москвы от 25.08.98 N 843-РМ "О создании в Московской регистрационной палате городского реестра печатей" и постановление Правительства Москвы от 11.05.2004 N 290-ПП "О внесении изменений и дополнений в распоряжение Мэра Москвы от 25 августа 1998 года N 843-РМ".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период, когда велся реестр печатей в Московской регистрационной палате действовали Временные правила изготовления и основания для уничтожения печатей и штампов на территории г. Москвы (Приложение к утратившему в настоящее время силу распоряжению Мэра Москвы от 25.08.1998 г. № 843-РМ), они устанавливали определенные требования к печатям: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4.1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Круглая печать представляет собой окружность диаметром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38-42 мм.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6.1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Печати органов исполнительной и представительной власти, юридических лиц и организаций без прав юридического лица (далее - "организации") должны содержать следующие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обязательные реквизиты: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полное наименование организации на русском языке с указанием организационно-правовой формы;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местонахождение;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номер государственной регистрации (или номер в регистрационном реестре - для лиц, зарегистрированных до образования Московской регистрационной палаты);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номер городского Реестра печатей;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Государственный герб Российской Федерации, либо герб города Москвы (только организации, имеющие право на их воспроизведение, в соответствии с </w:t>
      </w:r>
      <w:proofErr w:type="spellStart"/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пп</w:t>
      </w:r>
      <w:proofErr w:type="spellEnd"/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5.1, 5.2 настоящих Правил).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6.2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Организации могут иметь печати для своих структурных подразделений. В этом случае, кроме перечисленного в п.6.1, в печати должна содержаться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дополнительная надпись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как-то: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секретариат;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канцелярия;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управление делами;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отдел кадров;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для счетов;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для удостоверений;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для справок и т.д.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 стоит забывать что данные унифицирующие требования не закреплены на федеральном законодательном уровне и в настоящий момент утратили свою силу.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Законодательно установлено только требование об обязательном наличии печати у юридического лица, но не оговорена возможность изготовления нескольких печатей. Поскольку нет прямого запрета, можно изготовить несколько печатей как с идентичными, так и с различными клише, каждая из которых будет являться оригинальной при использовании для соответствующих документов.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Например, возможно изготовление нескольких печатей для одной организации: одной с полным фирменным наименованием и двух или более для отдельных категорий документов (общей «для документов», «для справок» и т.д.). Вместе с тем неправомерным будет изготовление одновременно печати, содержащей полное фирменное наименование, и печати, содержащей полное и сокращенное наименование, поскольку это будет вводить в заблуждение относительно того, какой именно компании принадлежит печать. В отношении документов, удостоверенных оттисками разных печатей, могут возникнуть вопросы относительно их происхождения. Законодательно также предусмотрено обязательное включение в клише печати полного фирменного наименования на русском языке, поэтому изготовление печати, содержащей название только на иностранном языке, также будет неправомерным.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печати с воспроизведением герба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Право на использование в печатях изображения государственной символики оговорено в соответствующих правовых нормах соответствующего уровня (РФ, субъектов РФ).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 определенного времени практиковалось изготовление печатей с изображением Государственного герба РФ. Причиной неконтролируемого использования было отсутствие правового регулирования в этом вопросе.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25 декабря 2000 г. был принят Федеральный конституционный закон № 2-ФКЗ «О Государственном гербе Российской Федерации». Он установил способы и порядок воспроизведения и использования данной государственной символики.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Согласно Закону, Государственный герб Российской Федерации помещается </w:t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только на печатях: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федеральных органов государственной власти,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иных государственных органов, организаций и учреждений,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органов, организаций и учреждений независимо от форм собственности, наделенных отдельными государственно-властными полномочиями,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а также органов, осуществляющих государственную регистрацию актов гражданского состояния.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27 декабря 2000 г. закон был опубликован и вступил в силу. С этого момента использование Государственного герба РФ на печатях юридических лиц, не наделенных государственно-властными полномочиями, является неправомерным.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Герб является государственным символом, атрибутом государственной власти, поэтому его использование возможно только теми организациями, которые выступают от имени государства или по его поручению.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Ст. 19.11 КоАП РФ устанавливает ответственность за нарушение порядка изготовления, использования, хранения или уничтожения бланков, печатей либо иных носителей изображения Государственного герба Российской Федерации в виде административного штрафа в размере от пяти до десяти минимальных размеров оплаты труда.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Протокол об административном правонарушении в этом случае правомочны составлять сотрудники органов внутренних дел, а рассмотрение дел по данному вопросу производится в судебном порядке.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отношении печатей с изображением герба РФ ГОСТом Р 51511–2001 (принят и введен в действие постановлением Госстандарта РФ от 25.12.2001 г. № 573-ст) установлены размеры печатей и шрифтов, образец изображения герба и т.д. Изготовлением таких печатей занимаются только организации, имеющие специальное разрешение.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Использование гербов субъектов РФ Субъекты РФ самостоятельно устанавливают правила использования своей государственной символики на оттисках печатей.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Например, в г. Москве был принят Закон от 11.06.2003 г. № 39 «О гербе города Москвы». Ст. 6 закона устанавливает случаи использования герба города Москвы на печатях: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6.1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Печать с изображением герба города Москвы имеют: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Мэр Москвы;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Московская городская Дума;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Правительство Москвы и иные органы исполнительной власти города Москвы;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Московская городская избирательная комиссия;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Контрольно-счетная палата Москвы;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Уставный суд города Москвы;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Уполномоченный по правам ребенка в городе Москве.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6.2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Печать с изображением герба города Москвы могут иметь иные государственные органы города Москвы и их должностные лица.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Пункт 6.3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Все случаи использования герба города Москвы на печатях должны быть указаны в правовых актах города Москвы: законах города Москвы, постановлениях Московской городской Думы, указах Мэра Москвы или постановлениях Правительства Москвы.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Использование товарных знаков, логотипов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и др. графических средств индивидуализации. Использование средств индивидуализации правомерно в той мере, в какой они не нарушают прав и законных интересов других лиц. То есть их использование не должно вводить в заблуждение относительно лица, их предъявляющего, и тем самым явиться способом недобросовестной конкуренции.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При этом необходимо помнить следующие моменты: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Права на использование товарного знака возникают с момента его регистрации;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Понятия «логотип» и «торговая марка» в российском законодательстве не используются, поэтому защита прав на их защиту от использования третьими лицами может быть осуществлена только в рамках процедуры регистрации товарного знака или путем доказывания факта недобросовестной конкуренции;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Регистрация товарного знака обозначает только приобретение права на его охрану со стороны государства, с ней не связан сам факт возникновения прав пользования тем или иным изображением, а во-вторых, действует презумпция правомерности действий лица, пока не доказано иное, поэтому предполагается, что использование того или иного объекта не нарушает прав третьих лиц.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Изготовить печать с логотипом можно в любой фирме, занимающуюся изготовлением печатей. Возможно также изготовление печатей с защитой от подделок, например, путем нанесения на клише видимых или невидимых линий рисунка.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Когда требуется изготовление новой печати взамен старой?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FFFFF"/>
        </w:rPr>
        <w:t>Изготовление новой печати</w:t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может потребоваться в следующих случаях: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утеря старой печати;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износ старой печати; </w:t>
      </w:r>
      <w:r w:rsidRPr="000067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067F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изменение наименования или адреса места нахождения (с одного субъекта РФ на другой). </w:t>
      </w:r>
    </w:p>
    <w:p w:rsidR="00153102" w:rsidRDefault="00153102"/>
    <w:sectPr w:rsidR="00153102" w:rsidSect="00027D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E"/>
    <w:rsid w:val="000067FE"/>
    <w:rsid w:val="00027D38"/>
    <w:rsid w:val="0015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BB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10424</Characters>
  <Application>Microsoft Macintosh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2017-07-10T14:58:00Z</dcterms:created>
  <dcterms:modified xsi:type="dcterms:W3CDTF">2017-07-10T15:00:00Z</dcterms:modified>
</cp:coreProperties>
</file>